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9" w:rsidRPr="00D93629" w:rsidRDefault="00D93629" w:rsidP="00145DDC">
      <w:pPr>
        <w:rPr>
          <w:rFonts w:ascii="標楷體" w:eastAsia="標楷體" w:hAnsi="標楷體" w:cs="新細明體" w:hint="eastAsia"/>
          <w:b/>
          <w:kern w:val="0"/>
          <w:szCs w:val="24"/>
          <w:u w:val="single"/>
        </w:rPr>
      </w:pPr>
      <w:r w:rsidRPr="00D93629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土地稅法減免規則第7條第1項第11款</w:t>
      </w:r>
    </w:p>
    <w:p w:rsidR="00D93629" w:rsidRPr="00D93629" w:rsidRDefault="00D93629" w:rsidP="00D936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下列公有土地地價稅或田賦全免：</w:t>
      </w:r>
    </w:p>
    <w:p w:rsidR="00D93629" w:rsidRPr="00D93629" w:rsidRDefault="00D93629" w:rsidP="00D936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十一、名勝古蹟及紀念先賢先烈之</w:t>
      </w:r>
      <w:proofErr w:type="gramStart"/>
      <w:r w:rsidRPr="00D93629">
        <w:rPr>
          <w:rFonts w:ascii="標楷體" w:eastAsia="標楷體" w:hAnsi="標楷體" w:cs="細明體" w:hint="eastAsia"/>
          <w:kern w:val="0"/>
          <w:szCs w:val="24"/>
        </w:rPr>
        <w:t>館堂祠</w:t>
      </w:r>
      <w:proofErr w:type="gramEnd"/>
      <w:r w:rsidRPr="00D93629">
        <w:rPr>
          <w:rFonts w:ascii="標楷體" w:eastAsia="標楷體" w:hAnsi="標楷體" w:cs="細明體" w:hint="eastAsia"/>
          <w:kern w:val="0"/>
          <w:szCs w:val="24"/>
        </w:rPr>
        <w:t>廟與公墓用地。</w:t>
      </w:r>
    </w:p>
    <w:p w:rsidR="00D93629" w:rsidRPr="00D93629" w:rsidRDefault="00D93629" w:rsidP="00145DDC">
      <w:pPr>
        <w:rPr>
          <w:rFonts w:ascii="標楷體" w:eastAsia="標楷體" w:hAnsi="標楷體" w:cs="新細明體" w:hint="eastAsia"/>
          <w:b/>
          <w:kern w:val="0"/>
          <w:szCs w:val="24"/>
          <w:u w:val="single"/>
        </w:rPr>
      </w:pPr>
    </w:p>
    <w:p w:rsidR="00145DDC" w:rsidRPr="00D93629" w:rsidRDefault="00145DDC" w:rsidP="00145DDC">
      <w:pPr>
        <w:rPr>
          <w:rFonts w:ascii="標楷體" w:eastAsia="標楷體" w:hAnsi="標楷體" w:cs="細明體"/>
          <w:b/>
          <w:kern w:val="0"/>
          <w:szCs w:val="24"/>
          <w:u w:val="single"/>
        </w:rPr>
      </w:pPr>
      <w:r w:rsidRPr="00D93629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 xml:space="preserve">土地法 </w:t>
      </w:r>
      <w:r w:rsidRPr="00D93629">
        <w:rPr>
          <w:rFonts w:ascii="標楷體" w:eastAsia="標楷體" w:hAnsi="標楷體" w:cs="新細明體"/>
          <w:b/>
          <w:kern w:val="0"/>
          <w:szCs w:val="24"/>
          <w:u w:val="single"/>
        </w:rPr>
        <w:t>第14條</w:t>
      </w:r>
    </w:p>
    <w:tbl>
      <w:tblPr>
        <w:tblW w:w="7234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4"/>
        <w:gridCol w:w="61"/>
        <w:gridCol w:w="6889"/>
      </w:tblGrid>
      <w:tr w:rsidR="00145DDC" w:rsidRPr="00D93629" w:rsidTr="00893396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DDC" w:rsidRPr="00D93629" w:rsidRDefault="00145DDC" w:rsidP="00893396">
            <w:pPr>
              <w:widowControl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DDC" w:rsidRPr="00D93629" w:rsidRDefault="00145DDC" w:rsidP="008933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左列土地不得為私有：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一、海岸一定限度內之土地。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二、天然形成之湖澤而為公共需用者，及其沿岸一定限度內之土地。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三、可通運之水道及其沿岸一定限度內之土地。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四、城鎮區域內水道湖澤及其沿岸一定限度內之土地。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五、公共交通道路。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六、礦泉地。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七、瀑布地。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八、公共需用之水源地。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九、名勝古蹟。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十、其他法律禁止私有之土地。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前項土地已成為私有者，得依法徵收之。</w:t>
            </w:r>
          </w:p>
          <w:p w:rsidR="00145DDC" w:rsidRPr="00D93629" w:rsidRDefault="00145DDC" w:rsidP="00893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93629">
              <w:rPr>
                <w:rFonts w:ascii="標楷體" w:eastAsia="標楷體" w:hAnsi="標楷體" w:cs="細明體"/>
                <w:kern w:val="0"/>
                <w:szCs w:val="24"/>
              </w:rPr>
              <w:t>第一項第九款名勝古蹟，如日據時期原屬私有，臺灣光復後登記為公有，依法得贈與移轉為私有者，不在此限。</w:t>
            </w:r>
          </w:p>
        </w:tc>
      </w:tr>
    </w:tbl>
    <w:p w:rsidR="00145DDC" w:rsidRPr="00D93629" w:rsidRDefault="00145DDC" w:rsidP="007B430D">
      <w:pPr>
        <w:autoSpaceDE w:val="0"/>
        <w:autoSpaceDN w:val="0"/>
        <w:adjustRightInd w:val="0"/>
        <w:rPr>
          <w:rFonts w:ascii="標楷體" w:eastAsia="標楷體" w:hAnsi="標楷體" w:cs="細明體" w:hint="eastAsia"/>
          <w:kern w:val="0"/>
          <w:szCs w:val="24"/>
        </w:rPr>
      </w:pPr>
    </w:p>
    <w:p w:rsidR="00145DDC" w:rsidRPr="00D93629" w:rsidRDefault="00145DDC" w:rsidP="007B430D">
      <w:pPr>
        <w:autoSpaceDE w:val="0"/>
        <w:autoSpaceDN w:val="0"/>
        <w:adjustRightInd w:val="0"/>
        <w:rPr>
          <w:rFonts w:ascii="標楷體" w:eastAsia="標楷體" w:hAnsi="標楷體" w:cs="細明體" w:hint="eastAsia"/>
          <w:kern w:val="0"/>
          <w:szCs w:val="24"/>
        </w:rPr>
      </w:pP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Cs w:val="24"/>
          <w:u w:val="single"/>
        </w:rPr>
      </w:pPr>
      <w:r w:rsidRPr="00D93629">
        <w:rPr>
          <w:rFonts w:ascii="標楷體" w:eastAsia="標楷體" w:hAnsi="標楷體" w:cs="細明體" w:hint="eastAsia"/>
          <w:b/>
          <w:kern w:val="0"/>
          <w:szCs w:val="24"/>
          <w:u w:val="single"/>
        </w:rPr>
        <w:t>文化資產保存法 第</w:t>
      </w:r>
      <w:r w:rsidRPr="00D93629">
        <w:rPr>
          <w:rFonts w:ascii="標楷體" w:eastAsia="標楷體" w:hAnsi="標楷體" w:cs="細明體"/>
          <w:b/>
          <w:kern w:val="0"/>
          <w:szCs w:val="24"/>
          <w:u w:val="single"/>
        </w:rPr>
        <w:t xml:space="preserve"> 3 </w:t>
      </w:r>
      <w:r w:rsidRPr="00D93629">
        <w:rPr>
          <w:rFonts w:ascii="標楷體" w:eastAsia="標楷體" w:hAnsi="標楷體" w:cs="細明體" w:hint="eastAsia"/>
          <w:b/>
          <w:kern w:val="0"/>
          <w:szCs w:val="24"/>
          <w:u w:val="single"/>
        </w:rPr>
        <w:t>條</w:t>
      </w:r>
      <w:bookmarkStart w:id="0" w:name="_GoBack"/>
      <w:bookmarkEnd w:id="0"/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本法所稱文化資產，指具有歷史、藝術、科學等文化價值，並經指定或登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錄之下列有形及無形文化資產：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一、有形文化資產：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（一）</w:t>
      </w:r>
      <w:r w:rsidRPr="00D93629">
        <w:rPr>
          <w:rFonts w:ascii="標楷體" w:eastAsia="標楷體" w:hAnsi="標楷體" w:cs="細明體" w:hint="eastAsia"/>
          <w:b/>
          <w:kern w:val="0"/>
          <w:szCs w:val="24"/>
        </w:rPr>
        <w:t>古蹟：指人類為生活需要所營建之具有歷史、文化、藝術價值之建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b/>
          <w:kern w:val="0"/>
          <w:szCs w:val="24"/>
        </w:rPr>
        <w:t>造物及附屬設施。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（二）</w:t>
      </w:r>
      <w:r w:rsidRPr="00D93629">
        <w:rPr>
          <w:rFonts w:ascii="標楷體" w:eastAsia="標楷體" w:hAnsi="標楷體" w:cs="細明體" w:hint="eastAsia"/>
          <w:b/>
          <w:kern w:val="0"/>
          <w:szCs w:val="24"/>
        </w:rPr>
        <w:t>歷史建築：指歷史事件所</w:t>
      </w:r>
      <w:proofErr w:type="gramStart"/>
      <w:r w:rsidRPr="00D93629">
        <w:rPr>
          <w:rFonts w:ascii="標楷體" w:eastAsia="標楷體" w:hAnsi="標楷體" w:cs="細明體" w:hint="eastAsia"/>
          <w:b/>
          <w:kern w:val="0"/>
          <w:szCs w:val="24"/>
        </w:rPr>
        <w:t>定著</w:t>
      </w:r>
      <w:proofErr w:type="gramEnd"/>
      <w:r w:rsidRPr="00D93629">
        <w:rPr>
          <w:rFonts w:ascii="標楷體" w:eastAsia="標楷體" w:hAnsi="標楷體" w:cs="細明體" w:hint="eastAsia"/>
          <w:b/>
          <w:kern w:val="0"/>
          <w:szCs w:val="24"/>
        </w:rPr>
        <w:t>或具有歷史性、地方性、特殊性之文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Cs w:val="24"/>
        </w:rPr>
      </w:pPr>
      <w:r w:rsidRPr="00D93629">
        <w:rPr>
          <w:rFonts w:ascii="標楷體" w:eastAsia="標楷體" w:hAnsi="標楷體" w:cs="細明體" w:hint="eastAsia"/>
          <w:b/>
          <w:kern w:val="0"/>
          <w:szCs w:val="24"/>
        </w:rPr>
        <w:t>化、藝術價值，應予保存之建造物及附屬設施。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（三）紀念建築：指與歷史、文化、藝術等具有重要貢獻之人物相關而應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予保存之建造物及附屬設施。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（四）聚落建築群：指建築式樣、風格特殊或與景觀協調，而具有歷史、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藝術或科學價值之建造物群或街區。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（五）考古遺址：指蘊藏過去人類生活遺物、遺跡，而具有歷史、美學、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民族學或人類學價值之場域。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（六）史蹟：指歷史事件所</w:t>
      </w:r>
      <w:proofErr w:type="gramStart"/>
      <w:r w:rsidRPr="00D93629">
        <w:rPr>
          <w:rFonts w:ascii="標楷體" w:eastAsia="標楷體" w:hAnsi="標楷體" w:cs="細明體" w:hint="eastAsia"/>
          <w:kern w:val="0"/>
          <w:szCs w:val="24"/>
        </w:rPr>
        <w:t>定著</w:t>
      </w:r>
      <w:proofErr w:type="gramEnd"/>
      <w:r w:rsidRPr="00D93629">
        <w:rPr>
          <w:rFonts w:ascii="標楷體" w:eastAsia="標楷體" w:hAnsi="標楷體" w:cs="細明體" w:hint="eastAsia"/>
          <w:kern w:val="0"/>
          <w:szCs w:val="24"/>
        </w:rPr>
        <w:t>而具有歷史、文化、藝術價值應予保存所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proofErr w:type="gramStart"/>
      <w:r w:rsidRPr="00D93629">
        <w:rPr>
          <w:rFonts w:ascii="標楷體" w:eastAsia="標楷體" w:hAnsi="標楷體" w:cs="細明體" w:hint="eastAsia"/>
          <w:kern w:val="0"/>
          <w:szCs w:val="24"/>
        </w:rPr>
        <w:t>定著</w:t>
      </w:r>
      <w:proofErr w:type="gramEnd"/>
      <w:r w:rsidRPr="00D93629">
        <w:rPr>
          <w:rFonts w:ascii="標楷體" w:eastAsia="標楷體" w:hAnsi="標楷體" w:cs="細明體" w:hint="eastAsia"/>
          <w:kern w:val="0"/>
          <w:szCs w:val="24"/>
        </w:rPr>
        <w:t>之空間及附屬設施。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（七）文化景觀：指人類與自然環境經長時間相互影響所形成具有歷史、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lastRenderedPageBreak/>
        <w:t>美學、民族學或人類學價值之場域。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（八）古物：指各時代、各族群經人為加工具有文化意義之藝術作品、生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proofErr w:type="gramStart"/>
      <w:r w:rsidRPr="00D93629">
        <w:rPr>
          <w:rFonts w:ascii="標楷體" w:eastAsia="標楷體" w:hAnsi="標楷體" w:cs="細明體" w:hint="eastAsia"/>
          <w:kern w:val="0"/>
          <w:szCs w:val="24"/>
        </w:rPr>
        <w:t>活及儀禮</w:t>
      </w:r>
      <w:proofErr w:type="gramEnd"/>
      <w:r w:rsidRPr="00D93629">
        <w:rPr>
          <w:rFonts w:ascii="標楷體" w:eastAsia="標楷體" w:hAnsi="標楷體" w:cs="細明體" w:hint="eastAsia"/>
          <w:kern w:val="0"/>
          <w:szCs w:val="24"/>
        </w:rPr>
        <w:t>器物、圖書文獻及影音資料等。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（九）自然地景、自然紀念物：指具保育自然價值之自然區域、特殊地形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、地質現象、珍貴稀有植物及礦物。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二、無形文化資產：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（一）傳統表演藝術：指流傳於各族群與地方之傳統表演藝能。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（二）傳統工藝：指流傳於各族群與地方以手工製作為主之傳統技藝。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（三）口述傳統：指透過口語、吟唱傳承，世代相傳之文化表現形式。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（四）民俗：指與國民生活有關之傳統並有特殊文化意義之風俗、儀式、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祭典及節慶。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（五）傳統知識與實踐：指各族群或社群，為因應自然環境而生存、適應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與管理，長年累積、發展出之知識、技術及相關實踐。</w:t>
      </w:r>
    </w:p>
    <w:p w:rsidR="00CC7B05" w:rsidRPr="00D93629" w:rsidRDefault="00CC7B05" w:rsidP="007B430D">
      <w:pPr>
        <w:rPr>
          <w:rFonts w:ascii="標楷體" w:eastAsia="標楷體" w:hAnsi="標楷體" w:cs="細明體"/>
          <w:kern w:val="0"/>
          <w:szCs w:val="24"/>
        </w:rPr>
      </w:pP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Cs w:val="24"/>
          <w:u w:val="single"/>
        </w:rPr>
      </w:pPr>
      <w:r w:rsidRPr="00D93629">
        <w:rPr>
          <w:rFonts w:ascii="標楷體" w:eastAsia="標楷體" w:hAnsi="標楷體" w:cs="細明體" w:hint="eastAsia"/>
          <w:b/>
          <w:kern w:val="0"/>
          <w:szCs w:val="24"/>
          <w:u w:val="single"/>
        </w:rPr>
        <w:t>文化資產保存法 第</w:t>
      </w:r>
      <w:r w:rsidRPr="00D93629">
        <w:rPr>
          <w:rFonts w:ascii="標楷體" w:eastAsia="標楷體" w:hAnsi="標楷體" w:cs="細明體"/>
          <w:b/>
          <w:kern w:val="0"/>
          <w:szCs w:val="24"/>
          <w:u w:val="single"/>
        </w:rPr>
        <w:t xml:space="preserve"> 99 </w:t>
      </w:r>
      <w:r w:rsidRPr="00D93629">
        <w:rPr>
          <w:rFonts w:ascii="標楷體" w:eastAsia="標楷體" w:hAnsi="標楷體" w:cs="細明體" w:hint="eastAsia"/>
          <w:b/>
          <w:kern w:val="0"/>
          <w:szCs w:val="24"/>
          <w:u w:val="single"/>
        </w:rPr>
        <w:t>條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私有古蹟、考古遺址及其所</w:t>
      </w:r>
      <w:proofErr w:type="gramStart"/>
      <w:r w:rsidRPr="00D93629">
        <w:rPr>
          <w:rFonts w:ascii="標楷體" w:eastAsia="標楷體" w:hAnsi="標楷體" w:cs="細明體" w:hint="eastAsia"/>
          <w:kern w:val="0"/>
          <w:szCs w:val="24"/>
        </w:rPr>
        <w:t>定著</w:t>
      </w:r>
      <w:proofErr w:type="gramEnd"/>
      <w:r w:rsidRPr="00D93629">
        <w:rPr>
          <w:rFonts w:ascii="標楷體" w:eastAsia="標楷體" w:hAnsi="標楷體" w:cs="細明體" w:hint="eastAsia"/>
          <w:kern w:val="0"/>
          <w:szCs w:val="24"/>
        </w:rPr>
        <w:t>之土地，免徵房屋稅及地價稅。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私有歷史建築、紀念建築、聚落建築群、史蹟、文化景觀及其所</w:t>
      </w:r>
      <w:proofErr w:type="gramStart"/>
      <w:r w:rsidRPr="00D93629">
        <w:rPr>
          <w:rFonts w:ascii="標楷體" w:eastAsia="標楷體" w:hAnsi="標楷體" w:cs="細明體" w:hint="eastAsia"/>
          <w:kern w:val="0"/>
          <w:szCs w:val="24"/>
        </w:rPr>
        <w:t>定著</w:t>
      </w:r>
      <w:proofErr w:type="gramEnd"/>
      <w:r w:rsidRPr="00D93629">
        <w:rPr>
          <w:rFonts w:ascii="標楷體" w:eastAsia="標楷體" w:hAnsi="標楷體" w:cs="細明體" w:hint="eastAsia"/>
          <w:kern w:val="0"/>
          <w:szCs w:val="24"/>
        </w:rPr>
        <w:t>之土</w:t>
      </w:r>
    </w:p>
    <w:p w:rsidR="007B430D" w:rsidRPr="00D93629" w:rsidRDefault="007B430D" w:rsidP="007B430D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地，得在百分之五十範圍內減徵房屋稅及地價稅；其減免範圍、標準及程</w:t>
      </w:r>
    </w:p>
    <w:p w:rsidR="007B430D" w:rsidRPr="00D93629" w:rsidRDefault="007B430D" w:rsidP="007B430D">
      <w:pPr>
        <w:rPr>
          <w:rFonts w:ascii="標楷體" w:eastAsia="標楷體" w:hAnsi="標楷體" w:cs="細明體"/>
          <w:kern w:val="0"/>
          <w:szCs w:val="24"/>
        </w:rPr>
      </w:pPr>
      <w:r w:rsidRPr="00D93629">
        <w:rPr>
          <w:rFonts w:ascii="標楷體" w:eastAsia="標楷體" w:hAnsi="標楷體" w:cs="細明體" w:hint="eastAsia"/>
          <w:kern w:val="0"/>
          <w:szCs w:val="24"/>
        </w:rPr>
        <w:t>序之法規，由直轄市、縣（市）主管機關訂定，報財政部備查。</w:t>
      </w:r>
    </w:p>
    <w:p w:rsidR="007B430D" w:rsidRPr="00D93629" w:rsidRDefault="007B430D" w:rsidP="007B430D">
      <w:pPr>
        <w:rPr>
          <w:rFonts w:ascii="標楷體" w:eastAsia="標楷體" w:hAnsi="標楷體" w:cs="細明體"/>
          <w:kern w:val="0"/>
          <w:szCs w:val="24"/>
        </w:rPr>
      </w:pPr>
    </w:p>
    <w:p w:rsidR="007B430D" w:rsidRPr="00D93629" w:rsidRDefault="007B430D" w:rsidP="007B430D">
      <w:pPr>
        <w:rPr>
          <w:rFonts w:ascii="標楷體" w:eastAsia="標楷體" w:hAnsi="標楷體" w:cs="細明體"/>
          <w:kern w:val="0"/>
          <w:szCs w:val="24"/>
        </w:rPr>
      </w:pPr>
    </w:p>
    <w:p w:rsidR="007B430D" w:rsidRPr="00D93629" w:rsidRDefault="007B430D" w:rsidP="007B430D">
      <w:pPr>
        <w:rPr>
          <w:rFonts w:ascii="標楷體" w:eastAsia="標楷體" w:hAnsi="標楷體"/>
          <w:szCs w:val="24"/>
        </w:rPr>
      </w:pPr>
    </w:p>
    <w:sectPr w:rsidR="007B430D" w:rsidRPr="00D936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0D"/>
    <w:rsid w:val="00145DDC"/>
    <w:rsid w:val="002A6258"/>
    <w:rsid w:val="006E13AD"/>
    <w:rsid w:val="007B430D"/>
    <w:rsid w:val="00CC7B05"/>
    <w:rsid w:val="00D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43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B430D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936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43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B430D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936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173</Words>
  <Characters>988</Characters>
  <Application>Microsoft Office Word</Application>
  <DocSecurity>0</DocSecurity>
  <Lines>8</Lines>
  <Paragraphs>2</Paragraphs>
  <ScaleCrop>false</ScaleCrop>
  <Company>新竹市稅務局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吳錦雲</dc:creator>
  <cp:lastModifiedBy>吳錦雲</cp:lastModifiedBy>
  <cp:revision>3</cp:revision>
  <dcterms:created xsi:type="dcterms:W3CDTF">2017-02-18T02:35:00Z</dcterms:created>
  <dcterms:modified xsi:type="dcterms:W3CDTF">2017-02-18T06:47:00Z</dcterms:modified>
</cp:coreProperties>
</file>